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2FB95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跃马新年 职等你来</w:t>
      </w:r>
    </w:p>
    <w:p w14:paraId="07E52DAA">
      <w:pPr>
        <w:pStyle w:val="2"/>
        <w:ind w:left="0" w:leftChars="0" w:firstLine="0" w:firstLineChars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2026年湖北工程职业学院博士招聘简章</w:t>
      </w:r>
    </w:p>
    <w:p w14:paraId="2428A050">
      <w:pPr>
        <w:pStyle w:val="2"/>
        <w:ind w:firstLine="1800" w:firstLineChars="500"/>
        <w:rPr>
          <w:rFonts w:hint="default"/>
          <w:sz w:val="36"/>
          <w:szCs w:val="36"/>
          <w:lang w:val="en-US" w:eastAsia="zh-CN"/>
        </w:rPr>
      </w:pPr>
    </w:p>
    <w:p w14:paraId="09345F52">
      <w:pPr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一、学校概况​</w:t>
      </w:r>
    </w:p>
    <w:p w14:paraId="4FE2ED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湖北工程职业学院是经湖北省人民政府批准、教育部备案的全日制公办普通高等学校。学校坐落于武汉都市圈核心城市 —— 黄石。这里不仅是全国文明城市、国家园林城市、国家卫生城市，更是全国先进制造业百强市，为学校深化产教融合、服务区域发展提供了得天独厚的产业土壤与区位优势。</w:t>
      </w:r>
    </w:p>
    <w:p w14:paraId="12DE471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5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44"/>
          <w:sz w:val="28"/>
          <w:szCs w:val="28"/>
          <w:lang w:val="en-US" w:eastAsia="zh-CN" w:bidi="ar"/>
        </w:rPr>
      </w:pPr>
      <w:r>
        <w:rPr>
          <w:rStyle w:val="13"/>
          <w:rFonts w:hint="default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办学底蕴深厚，社会声誉卓著。</w:t>
      </w:r>
      <w:r>
        <w:rPr>
          <w:rFonts w:hint="default" w:ascii="宋体" w:hAnsi="宋体" w:eastAsia="宋体" w:cs="宋体"/>
          <w:b w:val="0"/>
          <w:bCs w:val="0"/>
          <w:color w:val="auto"/>
          <w:kern w:val="44"/>
          <w:sz w:val="28"/>
          <w:szCs w:val="28"/>
          <w:lang w:val="en-US" w:eastAsia="zh-CN" w:bidi="ar"/>
        </w:rPr>
        <w:t>六十余载薪火相传，学校始终坚守“为党育人、为国育才”初心，秉承“匠心铸魂、技能报国”理念，开创“政校行企协同、产学研用融合”的特色发展之路。先后被评为“全国职业教育先进单位”“全国职业指导工作先进学校”“全国机械行业骨干职业院校”“国家级高技能人才培训基地”等，2025年荣获湖北五一劳动奖状，</w:t>
      </w: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8"/>
          <w:szCs w:val="28"/>
          <w:lang w:val="en-US" w:eastAsia="zh-CN" w:bidi="ar"/>
        </w:rPr>
        <w:t>入选国家级工匠学院、</w:t>
      </w:r>
      <w:r>
        <w:rPr>
          <w:rFonts w:hint="default" w:ascii="宋体" w:hAnsi="宋体" w:eastAsia="宋体" w:cs="宋体"/>
          <w:b w:val="0"/>
          <w:bCs w:val="0"/>
          <w:color w:val="auto"/>
          <w:kern w:val="44"/>
          <w:sz w:val="28"/>
          <w:szCs w:val="28"/>
          <w:lang w:val="en-US" w:eastAsia="zh-CN" w:bidi="ar"/>
        </w:rPr>
        <w:t>国家专业与标准化教育融合试点单位</w:t>
      </w:r>
      <w:r>
        <w:rPr>
          <w:rFonts w:hint="eastAsia" w:ascii="宋体" w:hAnsi="宋体" w:eastAsia="宋体" w:cs="宋体"/>
          <w:b w:val="0"/>
          <w:bCs w:val="0"/>
          <w:color w:val="auto"/>
          <w:kern w:val="44"/>
          <w:sz w:val="28"/>
          <w:szCs w:val="28"/>
          <w:lang w:val="en-US" w:eastAsia="zh-CN" w:bidi="ar"/>
        </w:rPr>
        <w:t>。</w:t>
      </w:r>
    </w:p>
    <w:p w14:paraId="6339116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13"/>
          <w:rFonts w:hint="default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 </w:t>
      </w:r>
      <w:r>
        <w:rPr>
          <w:rStyle w:val="13"/>
          <w:rFonts w:hint="eastAsia" w:ascii="΢���ź�" w:hAnsi="΢���ź�" w:eastAsia="宋体" w:cs="΢���ź�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</w:t>
      </w:r>
      <w:r>
        <w:rPr>
          <w:rStyle w:val="13"/>
          <w:rFonts w:hint="default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校园环境优美，育人生态良好。</w:t>
      </w:r>
      <w:r>
        <w:rPr>
          <w:rFonts w:hint="default" w:ascii="宋体" w:hAnsi="宋体" w:eastAsia="宋体" w:cs="宋体"/>
          <w:b w:val="0"/>
          <w:bCs w:val="0"/>
          <w:color w:val="auto"/>
          <w:kern w:val="44"/>
          <w:sz w:val="28"/>
          <w:szCs w:val="28"/>
          <w:lang w:val="en-US" w:eastAsia="zh-CN" w:bidi="ar"/>
        </w:rPr>
        <w:t>学校占地1066亩，建筑面积50万平方米，五彩岭、樱花谷处处是美景，小泉海、智慧岛，一草一木皆育人，是一所山水园林式校园。建有思政育人馆、匠心苑等各类育人阵地，形成“一岛二馆三山四园”文化育人矩阵；现有国家数控实训基地、国家汽车实训基地、国家建筑工程实训基地等224个校内外实训基地，与京东、劲牌、小鹏汽车、大冶特钢等知名企业共建产业学院14个，常年与华为、特斯拉、吉利、顺丰等行业龙头企业共建订单班26个，为学生成人成才提供了良好办学条件。</w:t>
      </w:r>
    </w:p>
    <w:p w14:paraId="1707B50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540" w:firstLineChars="200"/>
        <w:jc w:val="left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13"/>
          <w:rFonts w:hint="default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师资力量雄厚，名师团队引领。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学校拥有一支结构合理、德技双馨的师资队伍。现有全日制在校生1.7万余人，教职工817人，其中，享受国务院政府特殊津贴专家2人，全国优秀教师、模范教师5人，全国技术能手1人，全国青年岗位能手1人，省级名师9</w:t>
      </w:r>
      <w:bookmarkStart w:id="0" w:name="_GoBack"/>
      <w:bookmarkEnd w:id="0"/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人，楚天技能名师35人，“双师型”教师占专业课教师比78.4%。柔性引进“万人计划”教学名师1名、国内行业领军人才3名，湖北省产业教授1名，聘请行业专家、技能大师15人。建成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国家级技能大师工作室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1个、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省市级技能大师工作室5个。43名师生荣获“湖北省技术能手”“黄石工匠”等荣誉称号。</w:t>
      </w:r>
    </w:p>
    <w:p w14:paraId="7E867AA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540" w:firstLineChars="200"/>
        <w:jc w:val="left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13"/>
          <w:rFonts w:hint="default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专业紧跟产业，质量攀升新高。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主动对接区域产业地图，设有工业互联网学院（人工智能学院）、智能制造学院、电子信息学院、智慧交通学院、数智商贸学院、建筑与环境艺术学院、健康与教育学院7个二级学院，开设46个专业及方向，其中中央财政重点支持专业2个，国家示范重点建设专业4个，国家级骨干专业2个，国家装备制造业示范专业点1个，省级品牌专业和特色专业6个。学校入选省级“双高计划”，工业互联网专业群、机械制造及自动化专业群被立项为省级高水平专业群。</w:t>
      </w:r>
    </w:p>
    <w:p w14:paraId="39B9E0A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540" w:firstLineChars="200"/>
        <w:jc w:val="left"/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13"/>
          <w:rFonts w:hint="default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育人成效显著，服务贡献突出。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学校坚持以产定教，不断增强职业教育适应性；坚持产教融合，不断增强人才培养内驱力；坚持以教助产，不断增强服务发展贡献度。毕业生就业率连续五年稳定在93%以上，专业对口率达89%，留鄂就业率达69.20%；年职业培训量从2018年的1.5万人日增长到202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年的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  <w:t>32</w:t>
      </w:r>
      <w:r>
        <w:rPr>
          <w:rFonts w:hint="default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万人日；在教育部高校招生“阳光高考”平台对全国1200所高职高专满意度调查中，湖北工程职业学院连续7年排名全省第一，2025年全国第六。</w:t>
      </w:r>
    </w:p>
    <w:p w14:paraId="0D31C577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二、招聘条件</w:t>
      </w:r>
    </w:p>
    <w:p w14:paraId="4534B8BF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（一）岗位具体条件</w:t>
      </w:r>
    </w:p>
    <w:tbl>
      <w:tblPr>
        <w:tblStyle w:val="10"/>
        <w:tblW w:w="8314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33"/>
        <w:gridCol w:w="415"/>
        <w:gridCol w:w="1411"/>
        <w:gridCol w:w="576"/>
        <w:gridCol w:w="669"/>
        <w:gridCol w:w="810"/>
        <w:gridCol w:w="735"/>
        <w:gridCol w:w="2784"/>
      </w:tblGrid>
      <w:tr w14:paraId="6D49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3BCB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 w14:paraId="326C895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3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BD1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招录计划</w:t>
            </w:r>
          </w:p>
        </w:tc>
        <w:tc>
          <w:tcPr>
            <w:tcW w:w="4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2D4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"/>
              </w:rPr>
              <w:t>岗位等级</w:t>
            </w:r>
          </w:p>
        </w:tc>
        <w:tc>
          <w:tcPr>
            <w:tcW w:w="14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31D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职位描述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B90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岗位所需专业</w:t>
            </w: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5FE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F3AB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559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7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1E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 w14:paraId="00F9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EF8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高层次人才</w:t>
            </w:r>
          </w:p>
        </w:tc>
        <w:tc>
          <w:tcPr>
            <w:tcW w:w="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1FA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6人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2DE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专业技术8级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67E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承担相关专业教学、科研、专业群建设、团队建设、技术推广和社会服务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3C3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03法学、07理学、08工学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A38B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博士研究生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788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7007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45周岁及以下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13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具有正高级职称的，年龄可放宽至50周岁。                                  2.博士毕业院校为境外的，其院校须在2023至2025年中任一年QS世界大学排名前500名</w:t>
            </w:r>
          </w:p>
          <w:p w14:paraId="02EAAFA4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ind w:leftChars="0" w:right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03 法学专业的，须为中共党员（含中共预备党员），承担思政课教学。</w:t>
            </w:r>
          </w:p>
          <w:p w14:paraId="4BFF501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26354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（二）基本条件</w:t>
      </w:r>
    </w:p>
    <w:p w14:paraId="467FF7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1．具有中华人民共和国国籍。</w:t>
      </w:r>
    </w:p>
    <w:p w14:paraId="6ACE32F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2．拥护中华人民共和国宪法和法律法规，拥护中国共产党领导和社会主义制度，具有良好的政治素质和道德品行。</w:t>
      </w:r>
    </w:p>
    <w:p w14:paraId="43135D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3．具有正常履行职责的身体条件和心理素质。</w:t>
      </w:r>
    </w:p>
    <w:p w14:paraId="1523DB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4．具备岗位所需的专业或者技能条件。</w:t>
      </w:r>
    </w:p>
    <w:p w14:paraId="2570C96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5．具备岗位所需的其他条件。</w:t>
      </w:r>
    </w:p>
    <w:p w14:paraId="58EF6CF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（三）以下人员不能应聘</w:t>
      </w:r>
    </w:p>
    <w:p w14:paraId="59E35B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1．现役军人。</w:t>
      </w:r>
    </w:p>
    <w:p w14:paraId="236F317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2．全日制在读的非2026届毕业生。</w:t>
      </w:r>
    </w:p>
    <w:p w14:paraId="4DD639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3．涉嫌违纪违法正在接受纪检监察、司法机关立案审查调查的人员。</w:t>
      </w:r>
    </w:p>
    <w:p w14:paraId="5FA39A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4．受到党纪政务处分并正在处分期内的人员。</w:t>
      </w:r>
    </w:p>
    <w:p w14:paraId="66F7BB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5．因犯罪受过刑事处罚的人员。</w:t>
      </w:r>
    </w:p>
    <w:p w14:paraId="7399C84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6．被开除中国共产党党籍的人员，被开除公职的人员。</w:t>
      </w:r>
    </w:p>
    <w:p w14:paraId="20F6002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7．被依法列为失信联合惩戒对象的人员，尚未解除惩戒的。</w:t>
      </w:r>
    </w:p>
    <w:p w14:paraId="470D762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8．在各级公务员或事业单位公开招考（聘）中被认定为有舞弊等严重违反招考（聘）纪律行为，尚在禁止报考期限内的人员。</w:t>
      </w:r>
    </w:p>
    <w:p w14:paraId="6B0E506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9．法律法规规定不得聘为事业单位工作人员的其他情形的人员。</w:t>
      </w:r>
    </w:p>
    <w:p w14:paraId="0EAF987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10．报名应聘人员不得报考聘用后即构成回避关系的招聘岗位。</w:t>
      </w:r>
    </w:p>
    <w:p w14:paraId="69E6AF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280" w:firstLineChars="1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）服务期限：引进人才的全职服务期最低限为 8 年。</w:t>
      </w:r>
    </w:p>
    <w:p w14:paraId="35A19F4A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三、优厚待遇</w:t>
      </w:r>
    </w:p>
    <w:p w14:paraId="2F00188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（一）专业技术岗位聘任等级及待遇：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聘在八级岗位，享受七级岗位待遇。已获副高及以上职称的，可按职称聘在相应岗位等级。</w:t>
      </w:r>
    </w:p>
    <w:p w14:paraId="52E616CE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（二）安家费</w:t>
      </w:r>
    </w:p>
    <w:tbl>
      <w:tblPr>
        <w:tblStyle w:val="11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958"/>
        <w:gridCol w:w="2378"/>
        <w:gridCol w:w="1260"/>
      </w:tblGrid>
      <w:tr w14:paraId="4516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7E4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层次类型</w:t>
            </w:r>
          </w:p>
        </w:tc>
        <w:tc>
          <w:tcPr>
            <w:tcW w:w="3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515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层次说明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B05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所服务专业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168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安家费（万元）</w:t>
            </w:r>
          </w:p>
        </w:tc>
      </w:tr>
      <w:tr w14:paraId="5466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9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第一层次</w:t>
            </w:r>
          </w:p>
        </w:tc>
        <w:tc>
          <w:tcPr>
            <w:tcW w:w="3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752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需同时符合下列两项条件：</w:t>
            </w:r>
          </w:p>
          <w:p w14:paraId="39E577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1.博士研究生在SCI源刊发表论文3篇，其中SCI一区期刊发表论文至少2篇，或工科类博士研究生在SCI源刊发表论文4篇，其中SCI一区期刊发表论文至少1篇。</w:t>
            </w:r>
          </w:p>
          <w:p w14:paraId="6877A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2.作为核心成员（前3名）参与1项国家级科研项目，或3项全国教育科学规划项目（教育部级），或2项全国教育科学规划项目（教育部级）。</w:t>
            </w:r>
          </w:p>
          <w:p w14:paraId="4BBFD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3.作为核心成员（前5名）参与获国家科技进步奖、国家自然科学奖、国家技术发明奖、国家教学成果奖或教育部人文社会科学优秀成果奖。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2D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省域高水平专业群相关专业、黄石市重点产业PCB产业发展所需专业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76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80-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90</w:t>
            </w:r>
          </w:p>
        </w:tc>
      </w:tr>
      <w:tr w14:paraId="10B9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9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0B0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0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校级重点发展专业群专业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B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60-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70</w:t>
            </w:r>
          </w:p>
        </w:tc>
      </w:tr>
      <w:tr w14:paraId="6F3A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B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6373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D3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一般专业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A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10-40</w:t>
            </w:r>
          </w:p>
        </w:tc>
      </w:tr>
      <w:tr w14:paraId="6DBA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F0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第二层次</w:t>
            </w:r>
          </w:p>
        </w:tc>
        <w:tc>
          <w:tcPr>
            <w:tcW w:w="3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5E66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需符合下列一项条件：</w:t>
            </w:r>
          </w:p>
          <w:p w14:paraId="1BCD3C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1.博士研究生在SCI源刊发表论文3篇，其中SCI一区期刊发表论文至少1篇或在SCI二区期刊发表论文2篇。</w:t>
            </w:r>
          </w:p>
          <w:p w14:paraId="4F10F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2.作为核心成员（前3名）参与1项国家级科研项目，或2项全国教育科学规划项目（教育部级）。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8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省域高水平专业群相关专业、黄石市重点产业PCB产业发展所需专业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6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60-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70</w:t>
            </w:r>
          </w:p>
        </w:tc>
      </w:tr>
      <w:tr w14:paraId="0767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E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E602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C9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校级重点发展专业群专业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2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40-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</w:tr>
      <w:tr w14:paraId="5E15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6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6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0C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一般专业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9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5-30</w:t>
            </w:r>
          </w:p>
        </w:tc>
      </w:tr>
      <w:tr w14:paraId="1F6C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9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第三层次</w:t>
            </w:r>
          </w:p>
        </w:tc>
        <w:tc>
          <w:tcPr>
            <w:tcW w:w="3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2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博士研究生在SCI源刊发表论文3篇，其中在SCI二区期刊发表论文至少1篇；或主持2项省级科研项目。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E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省域高水平专业群相关专业、黄石市重点产业PCB产业发展所需专业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6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40-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</w:tr>
      <w:tr w14:paraId="1D93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4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1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6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校级重点发展专业群专业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7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30-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1112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B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C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BD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一般专业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C8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0-20</w:t>
            </w:r>
          </w:p>
        </w:tc>
      </w:tr>
      <w:tr w14:paraId="419D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7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第四层次</w:t>
            </w:r>
          </w:p>
        </w:tc>
        <w:tc>
          <w:tcPr>
            <w:tcW w:w="3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C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博士研究生在SCI源刊发表论文2篇，或在SCI源刊二区发表论文1篇；或主持1项省级科研项目。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23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省域高水平专业群相关专业、黄石市重点产业PCB产业发展所需专业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5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30-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48B4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7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4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73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校级重点发展专业群专业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B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20-</w:t>
            </w: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6A3E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C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0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8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一般专业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2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0-10</w:t>
            </w:r>
          </w:p>
        </w:tc>
      </w:tr>
      <w:tr w14:paraId="6702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A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其他情况</w:t>
            </w:r>
          </w:p>
        </w:tc>
        <w:tc>
          <w:tcPr>
            <w:tcW w:w="3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6F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近五年工作期间作为核心成员（前3名）获得省级以上教科研成果；且进入学校三年内能主持省级基金项目或学校认可的省级教研、科研项目或奖励等。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B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省域高水平专业群相关专业、黄石市重点产业PCB产业发展所需专业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A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20-30</w:t>
            </w:r>
          </w:p>
        </w:tc>
      </w:tr>
      <w:tr w14:paraId="6675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5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A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9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7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0-5</w:t>
            </w:r>
          </w:p>
        </w:tc>
      </w:tr>
    </w:tbl>
    <w:p w14:paraId="2A3A31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说明：</w:t>
      </w:r>
    </w:p>
    <w:p w14:paraId="51F85343">
      <w:pPr>
        <w:keepNext w:val="0"/>
        <w:keepLines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以上第一至第四层次人才的论文、奖项和项目须为近五年成果，其中论文必须为本人独著或第一作者（除导师外）。</w:t>
      </w:r>
    </w:p>
    <w:p w14:paraId="01A55A4B">
      <w:pPr>
        <w:keepNext w:val="0"/>
        <w:keepLines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t>SSCI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源刊发表论文参照以上执行。</w:t>
      </w:r>
    </w:p>
    <w:p w14:paraId="00E0C90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0" w:firstLineChars="200"/>
        <w:jc w:val="both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3.五年前成果可酌情确定安家费</w:t>
      </w:r>
    </w:p>
    <w:p w14:paraId="345B0DF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Calibri" w:hAnsi="Calibri" w:eastAsia="宋体" w:cs="Calibri"/>
          <w:color w:val="auto"/>
          <w:kern w:val="2"/>
          <w:sz w:val="21"/>
          <w:szCs w:val="21"/>
          <w:lang w:val="en-US" w:eastAsia="zh-CN" w:bidi="ar"/>
        </w:rPr>
        <w:t xml:space="preserve">4. </w:t>
      </w:r>
      <w:r>
        <w:rPr>
          <w:rFonts w:hint="default" w:ascii="Calibri" w:hAnsi="Calibri" w:eastAsia="宋体" w:cs="Calibri"/>
          <w:color w:val="auto"/>
          <w:kern w:val="2"/>
          <w:sz w:val="21"/>
          <w:szCs w:val="21"/>
          <w:lang w:val="en-US" w:eastAsia="zh-CN" w:bidi="ar"/>
        </w:rPr>
        <w:t>SSCI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源刊发表论文参照以上执行。</w:t>
      </w:r>
    </w:p>
    <w:p w14:paraId="4A4A875C">
      <w:pPr>
        <w:keepNext w:val="0"/>
        <w:keepLines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5.具有副高职称的全日制博士（双证），根据其教、科研成果参照第二层次执行。</w:t>
      </w:r>
    </w:p>
    <w:p w14:paraId="5C5FF90E">
      <w:pPr>
        <w:keepNext w:val="0"/>
        <w:keepLines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6.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t>博士后在以上基础增加3万；特别优秀的可适当增加安家费；特殊情况由学校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t>一事一议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 w14:paraId="1B156EEF">
      <w:pPr>
        <w:keepNext w:val="0"/>
        <w:keepLines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7.以上政策需考取高校教师资格证后才可享受。</w:t>
      </w:r>
    </w:p>
    <w:p w14:paraId="71319D14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p w14:paraId="5752063C">
      <w:pPr>
        <w:pStyle w:val="2"/>
        <w:ind w:left="0" w:leftChars="0" w:firstLine="280" w:firstLineChars="100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（三）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科研启动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经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费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以科研基金项目申报方式获得</w:t>
      </w:r>
    </w:p>
    <w:p w14:paraId="549ECF37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28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（四）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住房保障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学校提供博士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人才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公寓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一套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（面积 60 平方米）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若未选择学校提供人才公寓，可享受自入职起租房补贴3年，12000元/年。</w:t>
      </w:r>
    </w:p>
    <w:p w14:paraId="6E88FD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80" w:firstLineChars="100"/>
        <w:jc w:val="both"/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  <w:t>（五）学位津贴（自入职起3年）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18000元/年</w:t>
      </w:r>
    </w:p>
    <w:p w14:paraId="43EEF777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、配偶安置及子女入学​</w:t>
      </w:r>
    </w:p>
    <w:p w14:paraId="4C6B9E4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引进人才配偶若符合事业单位入编条件，由学校通过事业单位公开招聘程序引进；若不符合入编条件，学校可根据其实际情况安排合适岗位，相关管理按照《非事业编制人员管理办法》《非编教职工高层次人才培养与激励办法》执行。其他特殊情况按 “一事一议” 原则，由学校研究确定具体安置方案。​</w:t>
      </w:r>
    </w:p>
    <w:p w14:paraId="0374AF74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（二）引进人才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子女在黄石市区接受义务教育，不受户籍限制，按照 “免试就近” 入学原则，优先安排到优质公办学校就读。</w:t>
      </w:r>
    </w:p>
    <w:p w14:paraId="4CEF15A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、安家费、科研启动经费发放办法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​</w:t>
      </w:r>
    </w:p>
    <w:p w14:paraId="1130AEA7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（一）来校工作后安家费按签约年限分期支付，首期支付 40%；第一个考核周期（四年）考核合格后，支付 30%，第六年支付 30%；或入职后获批一项国家级项目即可发放余款。​</w:t>
      </w:r>
    </w:p>
    <w:p w14:paraId="109FCA6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（二）科研启动经费由引进人才本人提出申请，以获批科研基金项目形式立项，经费使用依照学校科研项目经费管理办法执行。​</w:t>
      </w:r>
    </w:p>
    <w:p w14:paraId="2C2156A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（三）如夫妻双方均符合人才引进政策，可分别享受安家费、科研启动经费、学位（特殊岗位）津贴，住房补贴按 “就高不重复” 原则仅 1 人享受。​</w:t>
      </w:r>
    </w:p>
    <w:p w14:paraId="06E04D4C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、博士人才校企共享​</w:t>
      </w:r>
    </w:p>
    <w:p w14:paraId="40C6C76B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根据企业需求，招聘的博士可全职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或兼职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为黄石企业开展技术攻关、项目研发等服务，企业根据服务情况给予津贴及项目经费；若纳入黄石市 “高层次人才校企共享计划” 的，按黄石市规定享受政策。​</w:t>
      </w:r>
    </w:p>
    <w:p w14:paraId="6DB4BA1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0D97E2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招聘邮箱：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instrText xml:space="preserve"> HYPERLINK "mailto:466659509@qq.com"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14"/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47529049</w:t>
      </w:r>
      <w:r>
        <w:rPr>
          <w:rStyle w:val="1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@qq.com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fldChar w:fldCharType="end"/>
      </w:r>
    </w:p>
    <w:p w14:paraId="78F2281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老师：139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71768199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陈老师：13971786670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</w:t>
      </w:r>
    </w:p>
    <w:p w14:paraId="1DD7284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湖北工程职业学院网址http://www.hbei.com.cn</w:t>
      </w:r>
    </w:p>
    <w:p w14:paraId="6B16C009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F014A"/>
    <w:multiLevelType w:val="singleLevel"/>
    <w:tmpl w:val="1B0F01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3E5A"/>
    <w:rsid w:val="2CB258B9"/>
    <w:rsid w:val="2F7F7EA7"/>
    <w:rsid w:val="3011236C"/>
    <w:rsid w:val="32D525BD"/>
    <w:rsid w:val="41B16375"/>
    <w:rsid w:val="42E91402"/>
    <w:rsid w:val="5FD05957"/>
    <w:rsid w:val="643376E6"/>
    <w:rsid w:val="64B57CB5"/>
    <w:rsid w:val="66740124"/>
    <w:rsid w:val="679A2E82"/>
    <w:rsid w:val="740833FB"/>
    <w:rsid w:val="78713799"/>
    <w:rsid w:val="7E5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ind w:left="142" w:firstLine="420" w:firstLineChars="10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paragraph" w:styleId="3">
    <w:name w:val="Body Text"/>
    <w:basedOn w:val="1"/>
    <w:next w:val="4"/>
    <w:qFormat/>
    <w:uiPriority w:val="0"/>
    <w:pPr>
      <w:ind w:left="142"/>
    </w:pPr>
    <w:rPr>
      <w:kern w:val="0"/>
      <w:szCs w:val="20"/>
    </w:rPr>
  </w:style>
  <w:style w:type="paragraph" w:styleId="4">
    <w:name w:val="toc 7"/>
    <w:basedOn w:val="1"/>
    <w:next w:val="1"/>
    <w:qFormat/>
    <w:uiPriority w:val="99"/>
    <w:pPr>
      <w:ind w:left="2520" w:leftChars="1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3486</Words>
  <Characters>3730</Characters>
  <Lines>1</Lines>
  <Paragraphs>1</Paragraphs>
  <TotalTime>20</TotalTime>
  <ScaleCrop>false</ScaleCrop>
  <LinksUpToDate>false</LinksUpToDate>
  <CharactersWithSpaces>3795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2026-03-11T15:15:00Z</dcterms:created>
  <dc:creator>47529</dc:creator>
  <cp:lastModifiedBy>孟小雪</cp:lastModifiedBy>
  <cp:lastPrinted>2026-03-16T06:34:44Z</cp:lastPrinted>
  <dcterms:modified xsi:type="dcterms:W3CDTF">2026-03-16T06:53:09Z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eyJoZGlkIjoiNTU4OTE1MmU5MzdmODk5N2Y2YmZkNTg0NzJlZDQ5OWMiLCJ1c2VySWQiOiIxNTYyMDMwNjM5In0=</vt:lpwstr>
  </property>
  <property fmtid="{D5CDD505-2E9C-101B-9397-08002B2CF9AE}" pid="4" name="ICV">
    <vt:lpwstr>A5F130CB96FB4CF382EB75EDA0762D01_12</vt:lpwstr>
  </property>
</Properties>
</file>